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4519" w14:textId="78A30893" w:rsidR="00310776" w:rsidRPr="00157126" w:rsidRDefault="00157126">
      <w:pPr>
        <w:rPr>
          <w:rFonts w:ascii="Calibri" w:hAnsi="Calibri" w:cs="Calibri"/>
          <w:b/>
          <w:bCs/>
          <w:sz w:val="32"/>
          <w:szCs w:val="32"/>
          <w:lang w:val="nl-NL"/>
        </w:rPr>
      </w:pPr>
      <w:r w:rsidRPr="00157126">
        <w:rPr>
          <w:rFonts w:ascii="Calibri" w:hAnsi="Calibri" w:cs="Calibri"/>
          <w:b/>
          <w:bCs/>
          <w:sz w:val="32"/>
          <w:szCs w:val="32"/>
          <w:lang w:val="nl-NL"/>
        </w:rPr>
        <w:t xml:space="preserve">Programma tweedaagse </w:t>
      </w:r>
      <w:r>
        <w:rPr>
          <w:rFonts w:ascii="Calibri" w:hAnsi="Calibri" w:cs="Calibri"/>
          <w:b/>
          <w:bCs/>
          <w:sz w:val="32"/>
          <w:szCs w:val="32"/>
          <w:lang w:val="nl-NL"/>
        </w:rPr>
        <w:t>Lille</w:t>
      </w:r>
      <w:r w:rsidRPr="00157126">
        <w:rPr>
          <w:rFonts w:ascii="Calibri" w:hAnsi="Calibri" w:cs="Calibri"/>
          <w:b/>
          <w:bCs/>
          <w:sz w:val="32"/>
          <w:szCs w:val="32"/>
          <w:lang w:val="nl-NL"/>
        </w:rPr>
        <w:t>-</w:t>
      </w:r>
      <w:proofErr w:type="spellStart"/>
      <w:r w:rsidRPr="00157126">
        <w:rPr>
          <w:rFonts w:ascii="Calibri" w:hAnsi="Calibri" w:cs="Calibri"/>
          <w:b/>
          <w:bCs/>
          <w:sz w:val="32"/>
          <w:szCs w:val="32"/>
          <w:lang w:val="nl-NL"/>
        </w:rPr>
        <w:t>Roubaix</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705"/>
        <w:gridCol w:w="8347"/>
      </w:tblGrid>
      <w:tr w:rsidR="00157126" w:rsidRPr="00157126" w14:paraId="47BD1A0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F0FCE"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E089D"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DONDERDAG 11</w:t>
            </w:r>
          </w:p>
        </w:tc>
      </w:tr>
      <w:tr w:rsidR="00157126" w:rsidRPr="00157126" w14:paraId="211ED94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CFBE0"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09:51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79F15"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aankomst trein in Rijsel</w:t>
            </w:r>
          </w:p>
        </w:tc>
      </w:tr>
      <w:tr w:rsidR="00157126" w:rsidRPr="00157126" w14:paraId="37FB6B1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12007"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673B9"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verzamelen voor het station + bagage drop in Lille City Hotel</w:t>
            </w:r>
          </w:p>
          <w:p w14:paraId="45826F7A"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57 Rue de Béthune, 59800 Lille, Frankrijk</w:t>
            </w:r>
          </w:p>
        </w:tc>
      </w:tr>
      <w:tr w:rsidR="00157126" w:rsidRPr="00157126" w14:paraId="716B619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948E5"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E61B7"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Stadswandeling</w:t>
            </w:r>
            <w:r w:rsidRPr="00157126">
              <w:rPr>
                <w:rFonts w:ascii="Calibri" w:eastAsia="Times New Roman" w:hAnsi="Calibri" w:cs="Calibri"/>
                <w:color w:val="000000"/>
                <w:kern w:val="0"/>
                <w:sz w:val="22"/>
                <w:szCs w:val="22"/>
                <w:lang w:eastAsia="nl-NL"/>
                <w14:ligatures w14:val="none"/>
              </w:rPr>
              <w:t xml:space="preserve"> </w:t>
            </w:r>
            <w:r w:rsidRPr="00157126">
              <w:rPr>
                <w:rFonts w:ascii="Calibri" w:eastAsia="Times New Roman" w:hAnsi="Calibri" w:cs="Calibri"/>
                <w:b/>
                <w:bCs/>
                <w:color w:val="000000"/>
                <w:kern w:val="0"/>
                <w:sz w:val="22"/>
                <w:szCs w:val="22"/>
                <w:lang w:eastAsia="nl-NL"/>
                <w14:ligatures w14:val="none"/>
              </w:rPr>
              <w:t>+ bezoek Gare St Sauveur</w:t>
            </w:r>
          </w:p>
          <w:p w14:paraId="2477923B"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p w14:paraId="1A31B8BA"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We worden begeleid door twee cultuurspelers (Nederlandstalig)</w:t>
            </w:r>
          </w:p>
          <w:p w14:paraId="00888281" w14:textId="77777777" w:rsidR="00157126" w:rsidRPr="00157126" w:rsidRDefault="00157126" w:rsidP="00157126">
            <w:pPr>
              <w:numPr>
                <w:ilvl w:val="0"/>
                <w:numId w:val="1"/>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Marnix Bonnike</w:t>
            </w:r>
            <w:r w:rsidRPr="00157126">
              <w:rPr>
                <w:rFonts w:ascii="Calibri" w:eastAsia="Times New Roman" w:hAnsi="Calibri" w:cs="Calibri"/>
                <w:color w:val="000000"/>
                <w:kern w:val="0"/>
                <w:sz w:val="22"/>
                <w:szCs w:val="22"/>
                <w:lang w:eastAsia="nl-NL"/>
                <w14:ligatures w14:val="none"/>
              </w:rPr>
              <w:t xml:space="preserve"> (Frans Ministerie van Cultuur - Drac Hauts-de-France)</w:t>
            </w:r>
          </w:p>
          <w:p w14:paraId="1003348E" w14:textId="77777777" w:rsidR="00157126" w:rsidRPr="00157126" w:rsidRDefault="00157126" w:rsidP="00157126">
            <w:pPr>
              <w:numPr>
                <w:ilvl w:val="0"/>
                <w:numId w:val="1"/>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Catherine Christiaens</w:t>
            </w:r>
            <w:r w:rsidRPr="00157126">
              <w:rPr>
                <w:rFonts w:ascii="Calibri" w:eastAsia="Times New Roman" w:hAnsi="Calibri" w:cs="Calibri"/>
                <w:color w:val="000000"/>
                <w:kern w:val="0"/>
                <w:sz w:val="22"/>
                <w:szCs w:val="22"/>
                <w:lang w:eastAsia="nl-NL"/>
                <w14:ligatures w14:val="none"/>
              </w:rPr>
              <w:t xml:space="preserve"> (Eurometropool Lille-Kortrijk-Tournai- coördinator cultuur)</w:t>
            </w:r>
          </w:p>
          <w:p w14:paraId="6603ED13"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p w14:paraId="3FAACDCD"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We passeren ondermeer:</w:t>
            </w:r>
          </w:p>
          <w:p w14:paraId="16A6162E" w14:textId="77777777" w:rsidR="00157126" w:rsidRPr="00157126" w:rsidRDefault="00157126" w:rsidP="00157126">
            <w:pPr>
              <w:numPr>
                <w:ilvl w:val="0"/>
                <w:numId w:val="2"/>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Palais des Beaux Arts</w:t>
            </w:r>
            <w:r w:rsidRPr="00157126">
              <w:rPr>
                <w:rFonts w:ascii="Calibri" w:eastAsia="Times New Roman" w:hAnsi="Calibri" w:cs="Calibri"/>
                <w:color w:val="000000"/>
                <w:kern w:val="0"/>
                <w:sz w:val="22"/>
                <w:szCs w:val="22"/>
                <w:lang w:eastAsia="nl-NL"/>
                <w14:ligatures w14:val="none"/>
              </w:rPr>
              <w:t xml:space="preserve"> - Het Palais des Beaux-Arts is een van de grootste kunstmusea van Frankrijk buiten Parijs, met topwerken uit de Europese schilderkunst, beeldhouwkunst en grafiek. In 2004 speelde het museum een sleutelrol in Lille 2004, Europese Culturele Hoofdstad: met grote tentoonstellingen rond onder meer Rubens en de Vlaamse kunst zette het de regio internationaal op de kaart en droeg het bij aan een nieuw, cultureel zelfbewustzijn van de stad.</w:t>
            </w:r>
          </w:p>
          <w:p w14:paraId="7CAD9AFB" w14:textId="77777777" w:rsidR="00157126" w:rsidRPr="00157126" w:rsidRDefault="00157126" w:rsidP="00157126">
            <w:pPr>
              <w:numPr>
                <w:ilvl w:val="0"/>
                <w:numId w:val="2"/>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Musée d'Histoire Naturelle de Lille</w:t>
            </w:r>
            <w:r w:rsidRPr="00157126">
              <w:rPr>
                <w:rFonts w:ascii="Calibri" w:eastAsia="Times New Roman" w:hAnsi="Calibri" w:cs="Calibri"/>
                <w:color w:val="000000"/>
                <w:kern w:val="0"/>
                <w:sz w:val="22"/>
                <w:szCs w:val="22"/>
                <w:lang w:eastAsia="nl-NL"/>
                <w14:ligatures w14:val="none"/>
              </w:rPr>
              <w:t>. Het Natuurhistorisch Museum van Rijsel (MHN) is een 19de-eeuws museum dat momenteel een grondige metamorfose ondergaat tot een hedendaags “Museum van Mens, Natuur en Beschavingen”. Met een renovatie en uitbreiding in twee fasen wordt het historische gebouw vernieuwd, worden de publieksruimtes met meer dan 70% uitgebreid en krijgt het museum een nieuw, interactief parcours rond grote maatschappelijke thema’s en de uitdagingen voor onze planeet. Sinds april 2024 is het museum gesloten voor het publiek om deze werkzaamheden mogelijk te maken, maar het team blijft actief met een uitgebreid hors-les-murs/extra muros programma in de stad en de metropool. Via mobiele animaties en activiteiten in scholen, vrijetijdscentra en bij partners “komt het museum uit zijn muren” en blijft het contact houden met verschillende doelgroepen tot de heropening van het vernieuwde museum in 2025–2026.</w:t>
            </w:r>
          </w:p>
          <w:p w14:paraId="2B1F78D6" w14:textId="77777777" w:rsidR="00157126" w:rsidRPr="00157126" w:rsidRDefault="00157126" w:rsidP="00157126">
            <w:pPr>
              <w:numPr>
                <w:ilvl w:val="0"/>
                <w:numId w:val="2"/>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 xml:space="preserve">Gare Saint Sauveur </w:t>
            </w:r>
            <w:r w:rsidRPr="00157126">
              <w:rPr>
                <w:rFonts w:ascii="Calibri" w:eastAsia="Times New Roman" w:hAnsi="Calibri" w:cs="Calibri"/>
                <w:color w:val="000000"/>
                <w:kern w:val="0"/>
                <w:sz w:val="22"/>
                <w:szCs w:val="22"/>
                <w:lang w:eastAsia="nl-NL"/>
                <w14:ligatures w14:val="none"/>
              </w:rPr>
              <w:t xml:space="preserve">(ev met bezoek aan Gare Méditerranée - expo Traversées) - Gare Saint Sauveur. is een voormalige goederenstation dat is omgevormd tot een laagdrempelige cultuurplek met expo’s, concerten, films, workshops en een levendige bar. We kunnen er binnen van af 12u. </w:t>
            </w:r>
            <w:hyperlink r:id="rId7" w:history="1">
              <w:r w:rsidRPr="00157126">
                <w:rPr>
                  <w:rFonts w:ascii="Calibri" w:eastAsia="Times New Roman" w:hAnsi="Calibri" w:cs="Calibri"/>
                  <w:color w:val="1155CC"/>
                  <w:kern w:val="0"/>
                  <w:sz w:val="22"/>
                  <w:szCs w:val="22"/>
                  <w:u w:val="single"/>
                  <w:lang w:eastAsia="nl-NL"/>
                  <w14:ligatures w14:val="none"/>
                </w:rPr>
                <w:t>https://garesaintsauveur.lille3000.com/exposition</w:t>
              </w:r>
            </w:hyperlink>
            <w:r w:rsidRPr="00157126">
              <w:rPr>
                <w:rFonts w:ascii="Calibri" w:eastAsia="Times New Roman" w:hAnsi="Calibri" w:cs="Calibri"/>
                <w:color w:val="000000"/>
                <w:kern w:val="0"/>
                <w:sz w:val="22"/>
                <w:szCs w:val="22"/>
                <w:lang w:eastAsia="nl-NL"/>
                <w14:ligatures w14:val="none"/>
              </w:rPr>
              <w:t> </w:t>
            </w:r>
          </w:p>
        </w:tc>
      </w:tr>
      <w:tr w:rsidR="00157126" w:rsidRPr="00157126" w14:paraId="6BD82BA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AB784"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12:30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F1380" w14:textId="77777777" w:rsidR="00157126" w:rsidRPr="00157126" w:rsidRDefault="00157126" w:rsidP="00157126">
            <w:pPr>
              <w:spacing w:after="0" w:line="240" w:lineRule="auto"/>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 xml:space="preserve">Gesprek met </w:t>
            </w:r>
            <w:r w:rsidRPr="00157126">
              <w:rPr>
                <w:rFonts w:ascii="Calibri" w:eastAsia="Times New Roman" w:hAnsi="Calibri" w:cs="Calibri"/>
                <w:b/>
                <w:bCs/>
                <w:color w:val="000000"/>
                <w:kern w:val="0"/>
                <w:sz w:val="22"/>
                <w:szCs w:val="22"/>
                <w:lang w:eastAsia="nl-NL"/>
                <w14:ligatures w14:val="none"/>
              </w:rPr>
              <w:t xml:space="preserve">Vanessa Duret </w:t>
            </w:r>
            <w:r w:rsidRPr="00157126">
              <w:rPr>
                <w:rFonts w:ascii="Calibri" w:eastAsia="Times New Roman" w:hAnsi="Calibri" w:cs="Calibri"/>
                <w:color w:val="000000"/>
                <w:kern w:val="0"/>
                <w:sz w:val="22"/>
                <w:szCs w:val="22"/>
                <w:lang w:eastAsia="nl-NL"/>
                <w14:ligatures w14:val="none"/>
              </w:rPr>
              <w:t>(Lille3000 - opvolger van Lille ECOC 2004) - Lille3000 is de organisatie die voortbouwt op de erfenis van Lille als Culturele Hoofdstad van Europa 2004. Ze illustreert hoe grootschalige cultuurprogramma’s kunnen doorwerken in een duurzame stedelijke en regionale visie op cultuurparticipatie en internationale profilering.</w:t>
            </w:r>
          </w:p>
          <w:p w14:paraId="33EB2914"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p w14:paraId="4291DC3D" w14:textId="658216C8" w:rsidR="00157126" w:rsidRPr="00157126" w:rsidRDefault="00157126" w:rsidP="00157126">
            <w:pPr>
              <w:spacing w:after="0" w:line="240" w:lineRule="auto"/>
              <w:rPr>
                <w:rFonts w:ascii="Calibri" w:eastAsia="Times New Roman" w:hAnsi="Calibri" w:cs="Calibri"/>
                <w:i/>
                <w:iCs/>
                <w:kern w:val="0"/>
                <w:sz w:val="22"/>
                <w:szCs w:val="22"/>
                <w:lang w:eastAsia="nl-NL"/>
                <w14:ligatures w14:val="none"/>
              </w:rPr>
            </w:pPr>
            <w:r w:rsidRPr="00157126">
              <w:rPr>
                <w:rFonts w:ascii="Calibri" w:eastAsia="Times New Roman" w:hAnsi="Calibri" w:cs="Calibri"/>
                <w:i/>
                <w:iCs/>
                <w:kern w:val="0"/>
                <w:sz w:val="22"/>
                <w:szCs w:val="22"/>
                <w:lang w:eastAsia="nl-NL"/>
                <w14:ligatures w14:val="none"/>
              </w:rPr>
              <w:t>Broodjeslunch in Gare Saint-Sauveur</w:t>
            </w:r>
          </w:p>
          <w:p w14:paraId="31718A6C" w14:textId="35AD19BC"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tc>
      </w:tr>
      <w:tr w:rsidR="00157126" w:rsidRPr="00157126" w14:paraId="0E0AD9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0488A"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BB4EC"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transfer te voet en met de metro naar Villeneuve d’Ascq</w:t>
            </w:r>
          </w:p>
          <w:p w14:paraId="52186C98"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metro Lille Grand Palais &gt; M2 &gt; overstap Lille Flandres &gt; M1 &gt; metro Villeneuve d'Ascq - Hôtel de Ville</w:t>
            </w:r>
          </w:p>
        </w:tc>
      </w:tr>
      <w:tr w:rsidR="00157126" w:rsidRPr="00157126" w14:paraId="55ECA44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9E0D8"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lastRenderedPageBreak/>
              <w:t>14:30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3AE56" w14:textId="77777777" w:rsidR="00157126" w:rsidRPr="00157126" w:rsidRDefault="00157126" w:rsidP="00157126">
            <w:pPr>
              <w:numPr>
                <w:ilvl w:val="0"/>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 xml:space="preserve">ontvangst aan metro - inleiding over de ville nouvelle van </w:t>
            </w:r>
            <w:r w:rsidRPr="00157126">
              <w:rPr>
                <w:rFonts w:ascii="Calibri" w:eastAsia="Times New Roman" w:hAnsi="Calibri" w:cs="Calibri"/>
                <w:b/>
                <w:bCs/>
                <w:color w:val="000000"/>
                <w:kern w:val="0"/>
                <w:sz w:val="22"/>
                <w:szCs w:val="22"/>
                <w:lang w:eastAsia="nl-NL"/>
                <w14:ligatures w14:val="none"/>
              </w:rPr>
              <w:t>Villeneuve d'Ascq</w:t>
            </w:r>
            <w:r w:rsidRPr="00157126">
              <w:rPr>
                <w:rFonts w:ascii="Calibri" w:eastAsia="Times New Roman" w:hAnsi="Calibri" w:cs="Calibri"/>
                <w:color w:val="000000"/>
                <w:kern w:val="0"/>
                <w:sz w:val="22"/>
                <w:szCs w:val="22"/>
                <w:lang w:eastAsia="nl-NL"/>
                <w14:ligatures w14:val="none"/>
              </w:rPr>
              <w:t>. Villeneuve d’Ascq is een jonge “ville nouvelle” - vergelijkbaar met Louvain-la-Neuve - ten oosten van Rijsel, ontstaan in 1970 uit de fusie van drie dorpen en vandaag onderdeel van de Europese metropool Lille. De stad combineert een uitgebreid universiteits- en technologisch cluster met veel groen, meren en parken, en staat bekend om haar sterke culturele en museale aanbod, met onder meer LaM (museum voor moderne kunst), erfgoedboerderijen en experimentele cultuurplekken zoals La rose des vents.</w:t>
            </w:r>
          </w:p>
          <w:p w14:paraId="54F3FA59" w14:textId="77777777" w:rsidR="00157126" w:rsidRPr="00157126" w:rsidRDefault="00157126" w:rsidP="00157126">
            <w:pPr>
              <w:numPr>
                <w:ilvl w:val="0"/>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 xml:space="preserve">koffie en bezoek aan </w:t>
            </w:r>
            <w:r w:rsidRPr="00157126">
              <w:rPr>
                <w:rFonts w:ascii="Calibri" w:eastAsia="Times New Roman" w:hAnsi="Calibri" w:cs="Calibri"/>
                <w:b/>
                <w:bCs/>
                <w:color w:val="000000"/>
                <w:kern w:val="0"/>
                <w:sz w:val="22"/>
                <w:szCs w:val="22"/>
                <w:lang w:eastAsia="nl-NL"/>
                <w14:ligatures w14:val="none"/>
              </w:rPr>
              <w:t>Mediatheek</w:t>
            </w:r>
            <w:r w:rsidRPr="00157126">
              <w:rPr>
                <w:rFonts w:ascii="Calibri" w:eastAsia="Times New Roman" w:hAnsi="Calibri" w:cs="Calibri"/>
                <w:color w:val="000000"/>
                <w:kern w:val="0"/>
                <w:sz w:val="22"/>
                <w:szCs w:val="22"/>
                <w:lang w:eastAsia="nl-NL"/>
                <w14:ligatures w14:val="none"/>
              </w:rPr>
              <w:t xml:space="preserve"> met Jean-Luc du Val en dialoog. De mediatheek van Villeneuve d’Ascq is meer dan een klassieke bibliotheek: het is een open huis voor lezen, leren, ontmoeting en lokale partnerschappen. Ze experimenteert met inclusieve programmatie en projecten samen met scholen, verenigingen, sociale diensten en cultuurhuizen in de stad.</w:t>
            </w:r>
          </w:p>
          <w:p w14:paraId="2ED811C2" w14:textId="77777777" w:rsidR="00157126" w:rsidRPr="00157126" w:rsidRDefault="00157126" w:rsidP="00157126">
            <w:pPr>
              <w:numPr>
                <w:ilvl w:val="0"/>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 xml:space="preserve">Bezoek aan </w:t>
            </w:r>
            <w:r w:rsidRPr="00157126">
              <w:rPr>
                <w:rFonts w:ascii="Calibri" w:eastAsia="Times New Roman" w:hAnsi="Calibri" w:cs="Calibri"/>
                <w:b/>
                <w:bCs/>
                <w:color w:val="000000"/>
                <w:kern w:val="0"/>
                <w:sz w:val="22"/>
                <w:szCs w:val="22"/>
                <w:lang w:eastAsia="nl-NL"/>
                <w14:ligatures w14:val="none"/>
              </w:rPr>
              <w:t>La rose des vents</w:t>
            </w:r>
            <w:r w:rsidRPr="00157126">
              <w:rPr>
                <w:rFonts w:ascii="Calibri" w:eastAsia="Times New Roman" w:hAnsi="Calibri" w:cs="Calibri"/>
                <w:color w:val="000000"/>
                <w:kern w:val="0"/>
                <w:sz w:val="22"/>
                <w:szCs w:val="22"/>
                <w:lang w:eastAsia="nl-NL"/>
                <w14:ligatures w14:val="none"/>
              </w:rPr>
              <w:t>. La rose des vents is een volledig vernieuwd kunstencentrum en scène nationale voor hedendaagse podiumkunsten, met een sterk multidisciplinair programma. De organisatie zoekt voortdurend aansluiting bij de stad en haar inwoners, via samenwerkingen met de mediatheek, scholen en sociaal-culturele partners.</w:t>
            </w:r>
          </w:p>
          <w:p w14:paraId="322E08C2" w14:textId="77777777" w:rsidR="00157126" w:rsidRPr="00157126" w:rsidRDefault="00157126" w:rsidP="00157126">
            <w:pPr>
              <w:numPr>
                <w:ilvl w:val="0"/>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dialoog in la rose des vents met</w:t>
            </w:r>
          </w:p>
          <w:p w14:paraId="2B12C6AE" w14:textId="77777777" w:rsidR="00157126" w:rsidRPr="00157126" w:rsidRDefault="00157126" w:rsidP="00157126">
            <w:pPr>
              <w:numPr>
                <w:ilvl w:val="1"/>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Marnix Bonnike</w:t>
            </w:r>
            <w:r w:rsidRPr="00157126">
              <w:rPr>
                <w:rFonts w:ascii="Calibri" w:eastAsia="Times New Roman" w:hAnsi="Calibri" w:cs="Calibri"/>
                <w:color w:val="000000"/>
                <w:kern w:val="0"/>
                <w:sz w:val="22"/>
                <w:szCs w:val="22"/>
                <w:lang w:eastAsia="nl-NL"/>
                <w14:ligatures w14:val="none"/>
              </w:rPr>
              <w:t xml:space="preserve"> (Frans Ministerie van Cultuur - Drac Hauts-de-France). Marnix is inspecteur-adviseur voor creatie en artistiek onderwijs bij het Franse ministerie van Cultuur, met Nederlandse roots. Vanuit zijn rol bij de DRAC geeft hij inzicht in hoe Frankrijk cultureel beleid, intergemeentelijke samenwerking en educatie artistieke et culturelle (EAC) organiseert.</w:t>
            </w:r>
          </w:p>
          <w:p w14:paraId="0A5CD0A3" w14:textId="77777777" w:rsidR="00157126" w:rsidRPr="00157126" w:rsidRDefault="00157126" w:rsidP="00157126">
            <w:pPr>
              <w:numPr>
                <w:ilvl w:val="1"/>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Coraline gabriels &amp; Alix Dutrieux</w:t>
            </w:r>
            <w:r w:rsidRPr="00157126">
              <w:rPr>
                <w:rFonts w:ascii="Calibri" w:eastAsia="Times New Roman" w:hAnsi="Calibri" w:cs="Calibri"/>
                <w:color w:val="000000"/>
                <w:kern w:val="0"/>
                <w:sz w:val="22"/>
                <w:szCs w:val="22"/>
                <w:lang w:eastAsia="nl-NL"/>
                <w14:ligatures w14:val="none"/>
              </w:rPr>
              <w:t xml:space="preserve"> (MEL) - C’Art regionale cultuurpas + intergemeentelijke samenwerking. Zij werken bij de dienst Cultuur en Toerisme van de Métropole Européenne de Lille (MEL) en zijn twee spilfiguren in de culturele samenwerking op regionaal niveau. Coraline is verantwoordelijk voor de museumpas C’ART, een gezamenlijke pas die de musea en kunstcentra van de hele métropool verbindt en inwoners tegen een zeer toegankelijke prijs de drempel laat oversteken naar cultuur. Alix coördineert netwerken en evenementen, onder andere het programma “Les Belles Sorties”, waarbij culturele instellingen uit de grote steden hun aanbod letterlijk buiten de muren brengen naar de andere gemeenten van de MEL. </w:t>
            </w:r>
          </w:p>
          <w:p w14:paraId="25BCC55F" w14:textId="77777777" w:rsidR="00157126" w:rsidRPr="00157126" w:rsidRDefault="00157126" w:rsidP="00157126">
            <w:pPr>
              <w:numPr>
                <w:ilvl w:val="1"/>
                <w:numId w:val="3"/>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Catherine Christiaens</w:t>
            </w:r>
            <w:r w:rsidRPr="00157126">
              <w:rPr>
                <w:rFonts w:ascii="Calibri" w:eastAsia="Times New Roman" w:hAnsi="Calibri" w:cs="Calibri"/>
                <w:color w:val="000000"/>
                <w:kern w:val="0"/>
                <w:sz w:val="22"/>
                <w:szCs w:val="22"/>
                <w:lang w:eastAsia="nl-NL"/>
                <w14:ligatures w14:val="none"/>
              </w:rPr>
              <w:t xml:space="preserve"> (Eurometropool Lille-Kortrijk-Tournai- coördinator cultuur). Catherine Christiaens is coördinator cultuur binnen de Eurometropool Lille–Kortrijk–Tournai en een drijvende kracht achter grensoverschrijdende cultuurprojecten. Ze toont hoe cultuursamenwerking over lands- en taalgrenzen heen ook lokale trajecten rond gebiedsontwikkeling, toerisme en erfgoed kan versterken. (projecten: Blauwe Park, Blauwe ruit, atelier cultuur, hour culture …)</w:t>
            </w:r>
          </w:p>
        </w:tc>
      </w:tr>
      <w:tr w:rsidR="00157126" w:rsidRPr="00157126" w14:paraId="067FF80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71EAB"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06F04"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transfer met de metro naar Rijsel</w:t>
            </w:r>
          </w:p>
        </w:tc>
      </w:tr>
      <w:tr w:rsidR="00157126" w:rsidRPr="00157126" w14:paraId="583EF09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BA71E"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9F2A9" w14:textId="00F749FC" w:rsidR="00157126" w:rsidRPr="00157126" w:rsidRDefault="00157126" w:rsidP="00157126">
            <w:pPr>
              <w:spacing w:after="0" w:line="240" w:lineRule="auto"/>
              <w:rPr>
                <w:rFonts w:ascii="Calibri" w:eastAsia="Times New Roman" w:hAnsi="Calibri" w:cs="Calibri"/>
                <w:i/>
                <w:iCs/>
                <w:kern w:val="0"/>
                <w:sz w:val="22"/>
                <w:szCs w:val="22"/>
                <w:lang w:eastAsia="nl-NL"/>
                <w14:ligatures w14:val="none"/>
              </w:rPr>
            </w:pPr>
            <w:r w:rsidRPr="00157126">
              <w:rPr>
                <w:rFonts w:ascii="Calibri" w:eastAsia="Times New Roman" w:hAnsi="Calibri" w:cs="Calibri"/>
                <w:i/>
                <w:iCs/>
                <w:kern w:val="0"/>
                <w:sz w:val="22"/>
                <w:szCs w:val="22"/>
                <w:lang w:eastAsia="nl-NL"/>
                <w14:ligatures w14:val="none"/>
              </w:rPr>
              <w:t>Gezamenlijk Diner in Rijsel</w:t>
            </w:r>
          </w:p>
        </w:tc>
      </w:tr>
      <w:tr w:rsidR="00157126" w:rsidRPr="00157126" w14:paraId="2A31E72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FED34"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BA766"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VRIJDAG 12</w:t>
            </w:r>
          </w:p>
        </w:tc>
      </w:tr>
      <w:tr w:rsidR="00157126" w:rsidRPr="00157126" w14:paraId="79984C4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D5BD1"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09:00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857E9"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transfer naar roubaix </w:t>
            </w:r>
          </w:p>
          <w:p w14:paraId="2F917092"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(met bagage voor wie trein neemt in roubaix)</w:t>
            </w:r>
          </w:p>
        </w:tc>
      </w:tr>
      <w:tr w:rsidR="00157126" w:rsidRPr="00157126" w14:paraId="40E7817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4402C"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lastRenderedPageBreak/>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ED125"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La condition publique</w:t>
            </w:r>
            <w:r w:rsidRPr="00157126">
              <w:rPr>
                <w:rFonts w:ascii="Calibri" w:eastAsia="Times New Roman" w:hAnsi="Calibri" w:cs="Calibri"/>
                <w:color w:val="000000"/>
                <w:kern w:val="0"/>
                <w:sz w:val="22"/>
                <w:szCs w:val="22"/>
                <w:lang w:eastAsia="nl-NL"/>
                <w14:ligatures w14:val="none"/>
              </w:rPr>
              <w:t xml:space="preserve"> - La Condition Publique is een voormalige textielsite die herbestemd werd tot “urbane culturele fabriek” en tiers-lieu in het hart van Roubaix. De plek combineert expo’s, concerten, maakplaatsen, daktuinen en residenties, en brengt kunstenaars, bewoners en organisaties samen rond cultuur, transitie en participatie.</w:t>
            </w:r>
          </w:p>
          <w:p w14:paraId="2B7A4744" w14:textId="77777777" w:rsidR="00157126" w:rsidRPr="00157126" w:rsidRDefault="00157126" w:rsidP="00157126">
            <w:pPr>
              <w:numPr>
                <w:ilvl w:val="0"/>
                <w:numId w:val="4"/>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bezoek aan de site</w:t>
            </w:r>
          </w:p>
          <w:p w14:paraId="0D0CD8D8" w14:textId="77777777" w:rsidR="00157126" w:rsidRPr="00157126" w:rsidRDefault="00157126" w:rsidP="00157126">
            <w:pPr>
              <w:numPr>
                <w:ilvl w:val="0"/>
                <w:numId w:val="4"/>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gesprek met het team</w:t>
            </w:r>
          </w:p>
        </w:tc>
      </w:tr>
      <w:tr w:rsidR="00157126" w:rsidRPr="00157126" w14:paraId="3994D7F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F0934"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12:30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0C83D"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 xml:space="preserve">lunchgesprek met Ute Sperrfechter (IGS Wallonie picarde) en Aurélie Jaquemoud over </w:t>
            </w:r>
            <w:r w:rsidRPr="00157126">
              <w:rPr>
                <w:rFonts w:ascii="Calibri" w:eastAsia="Times New Roman" w:hAnsi="Calibri" w:cs="Calibri"/>
                <w:b/>
                <w:bCs/>
                <w:color w:val="000000"/>
                <w:kern w:val="0"/>
                <w:sz w:val="22"/>
                <w:szCs w:val="22"/>
                <w:lang w:eastAsia="nl-NL"/>
                <w14:ligatures w14:val="none"/>
              </w:rPr>
              <w:t>Faire culture – faire tiers-lieu ? </w:t>
            </w:r>
          </w:p>
          <w:p w14:paraId="143E966B"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“Faire culture – faire tiers-lieu ?” is een transnationaal leer- en onderzoeksproject rond culturele derde plekken, opgezet door Culture- Wapi samen met o.a. La Compagnie des Tiers-Lieux en partners in de Hauts-de-France. Vertrekkend vanuit Wallonie picarde en de regio Avesnois–Thiérache bracht het project cultuurhuizen, bibliotheken, kunstenaarscollectieven, lokale besturen en initiatiefnemers van (nieuwe) derde plekken samen om het model van het culturele tiers-lieu te verkennen, te bevragen en scherper te definiëren.</w:t>
            </w:r>
          </w:p>
          <w:p w14:paraId="401D3A92"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Via bezoeken aan inspirerende plekken, gezamenlijke ateliers, co-ontwikkeling en peer learning onderzoeken de deelnemers hoe zulke hybride plekken verankerd zijn in hun omgeving, welke governance en partnerschappen nodig zijn en welke rol ze kunnen spelen voor participatie, lokale ontwikkeling en nieuwe vormen van samenleven. </w:t>
            </w:r>
          </w:p>
          <w:p w14:paraId="51154F6D" w14:textId="1DCBB05F"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p>
        </w:tc>
      </w:tr>
      <w:tr w:rsidR="00157126" w:rsidRPr="00157126" w14:paraId="2074BF5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D4678"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51E1E"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b/>
                <w:bCs/>
                <w:color w:val="000000"/>
                <w:kern w:val="0"/>
                <w:sz w:val="22"/>
                <w:szCs w:val="22"/>
                <w:lang w:eastAsia="nl-NL"/>
                <w14:ligatures w14:val="none"/>
              </w:rPr>
              <w:t>bezoek aan Roubaix</w:t>
            </w:r>
            <w:r w:rsidRPr="00157126">
              <w:rPr>
                <w:rFonts w:ascii="Calibri" w:eastAsia="Times New Roman" w:hAnsi="Calibri" w:cs="Calibri"/>
                <w:color w:val="000000"/>
                <w:kern w:val="0"/>
                <w:sz w:val="22"/>
                <w:szCs w:val="22"/>
                <w:lang w:eastAsia="nl-NL"/>
                <w14:ligatures w14:val="none"/>
              </w:rPr>
              <w:t>, wandeling naar station met oa</w:t>
            </w:r>
          </w:p>
          <w:p w14:paraId="5B914B66" w14:textId="77777777" w:rsidR="00157126" w:rsidRPr="00157126" w:rsidRDefault="00157126" w:rsidP="00157126">
            <w:pPr>
              <w:numPr>
                <w:ilvl w:val="0"/>
                <w:numId w:val="5"/>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Kanaal van Roubaix</w:t>
            </w:r>
          </w:p>
          <w:p w14:paraId="70067479" w14:textId="77777777" w:rsidR="00157126" w:rsidRPr="00157126" w:rsidRDefault="00157126" w:rsidP="00157126">
            <w:pPr>
              <w:numPr>
                <w:ilvl w:val="0"/>
                <w:numId w:val="5"/>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Deeltje van street art wandeling</w:t>
            </w:r>
          </w:p>
          <w:p w14:paraId="42AF3FCA" w14:textId="77777777" w:rsidR="00157126" w:rsidRPr="00157126" w:rsidRDefault="00157126" w:rsidP="00157126">
            <w:pPr>
              <w:numPr>
                <w:ilvl w:val="0"/>
                <w:numId w:val="5"/>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Coopérative Baraka &amp; Le Couvent &amp; Saisons Zéro (derde plekken)</w:t>
            </w:r>
          </w:p>
          <w:p w14:paraId="582F0F8F" w14:textId="77777777" w:rsidR="00157126" w:rsidRPr="00157126" w:rsidRDefault="00157126" w:rsidP="00157126">
            <w:pPr>
              <w:numPr>
                <w:ilvl w:val="0"/>
                <w:numId w:val="5"/>
              </w:numPr>
              <w:spacing w:after="0" w:line="240" w:lineRule="auto"/>
              <w:textAlignment w:val="baseline"/>
              <w:rPr>
                <w:rFonts w:ascii="Calibri" w:eastAsia="Times New Roman" w:hAnsi="Calibri" w:cs="Calibri"/>
                <w:color w:val="000000"/>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La Piscine is een museum voor kunst en industrie in een voormalige overdekte zwemhal met een iconisch art-deco-interieur. Het museum linkt industriële geschiedenis, design en beeldende kunst en toont hoe erfgoedarchitectuur een eigentijdse museale beleving kan dragen.</w:t>
            </w:r>
          </w:p>
        </w:tc>
      </w:tr>
      <w:tr w:rsidR="00157126" w:rsidRPr="00157126" w14:paraId="600FCDE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E012B"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16:19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F92CF" w14:textId="77777777" w:rsidR="00157126" w:rsidRPr="00157126" w:rsidRDefault="00157126" w:rsidP="00157126">
            <w:pPr>
              <w:spacing w:after="0" w:line="240" w:lineRule="auto"/>
              <w:rPr>
                <w:rFonts w:ascii="Calibri" w:eastAsia="Times New Roman" w:hAnsi="Calibri" w:cs="Calibri"/>
                <w:kern w:val="0"/>
                <w:sz w:val="22"/>
                <w:szCs w:val="22"/>
                <w:lang w:eastAsia="nl-NL"/>
                <w14:ligatures w14:val="none"/>
              </w:rPr>
            </w:pPr>
            <w:r w:rsidRPr="00157126">
              <w:rPr>
                <w:rFonts w:ascii="Calibri" w:eastAsia="Times New Roman" w:hAnsi="Calibri" w:cs="Calibri"/>
                <w:color w:val="000000"/>
                <w:kern w:val="0"/>
                <w:sz w:val="22"/>
                <w:szCs w:val="22"/>
                <w:lang w:eastAsia="nl-NL"/>
                <w14:ligatures w14:val="none"/>
              </w:rPr>
              <w:t>afscheid aan station roubaix - vertrek trein</w:t>
            </w:r>
          </w:p>
        </w:tc>
      </w:tr>
    </w:tbl>
    <w:p w14:paraId="33311CF7" w14:textId="77777777" w:rsidR="00157126" w:rsidRPr="00157126" w:rsidRDefault="00157126">
      <w:pPr>
        <w:rPr>
          <w:rFonts w:ascii="Calibri" w:hAnsi="Calibri" w:cs="Calibri"/>
          <w:sz w:val="22"/>
          <w:szCs w:val="22"/>
          <w:lang w:val="nl-NL"/>
        </w:rPr>
      </w:pPr>
    </w:p>
    <w:sectPr w:rsidR="00157126" w:rsidRPr="0015712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5E91" w14:textId="77777777" w:rsidR="000C69FB" w:rsidRDefault="000C69FB" w:rsidP="00157126">
      <w:pPr>
        <w:spacing w:after="0" w:line="240" w:lineRule="auto"/>
      </w:pPr>
      <w:r>
        <w:separator/>
      </w:r>
    </w:p>
  </w:endnote>
  <w:endnote w:type="continuationSeparator" w:id="0">
    <w:p w14:paraId="5E996292" w14:textId="77777777" w:rsidR="000C69FB" w:rsidRDefault="000C69FB" w:rsidP="00157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ECC6" w14:textId="77777777" w:rsidR="000C69FB" w:rsidRDefault="000C69FB" w:rsidP="00157126">
      <w:pPr>
        <w:spacing w:after="0" w:line="240" w:lineRule="auto"/>
      </w:pPr>
      <w:r>
        <w:separator/>
      </w:r>
    </w:p>
  </w:footnote>
  <w:footnote w:type="continuationSeparator" w:id="0">
    <w:p w14:paraId="6A13101D" w14:textId="77777777" w:rsidR="000C69FB" w:rsidRDefault="000C69FB" w:rsidP="00157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A40D" w14:textId="77777777" w:rsidR="00157126" w:rsidRPr="00157126" w:rsidRDefault="00157126">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331"/>
    <w:multiLevelType w:val="multilevel"/>
    <w:tmpl w:val="FCF8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76700"/>
    <w:multiLevelType w:val="multilevel"/>
    <w:tmpl w:val="88E6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67A48"/>
    <w:multiLevelType w:val="multilevel"/>
    <w:tmpl w:val="D614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223C3"/>
    <w:multiLevelType w:val="multilevel"/>
    <w:tmpl w:val="53DC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42CD2"/>
    <w:multiLevelType w:val="multilevel"/>
    <w:tmpl w:val="3D94C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755462">
    <w:abstractNumId w:val="0"/>
  </w:num>
  <w:num w:numId="2" w16cid:durableId="1672105947">
    <w:abstractNumId w:val="1"/>
  </w:num>
  <w:num w:numId="3" w16cid:durableId="567109849">
    <w:abstractNumId w:val="4"/>
  </w:num>
  <w:num w:numId="4" w16cid:durableId="1556967145">
    <w:abstractNumId w:val="2"/>
  </w:num>
  <w:num w:numId="5" w16cid:durableId="675422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26"/>
    <w:rsid w:val="000C69FB"/>
    <w:rsid w:val="0014593F"/>
    <w:rsid w:val="00157126"/>
    <w:rsid w:val="00310776"/>
    <w:rsid w:val="00622CF1"/>
    <w:rsid w:val="00A556B6"/>
    <w:rsid w:val="00D120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31C865F"/>
  <w15:chartTrackingRefBased/>
  <w15:docId w15:val="{E97DE395-C688-BD40-9201-3253FFA1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7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7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71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71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71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71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71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71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71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71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71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71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71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71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71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71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71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7126"/>
    <w:rPr>
      <w:rFonts w:eastAsiaTheme="majorEastAsia" w:cstheme="majorBidi"/>
      <w:color w:val="272727" w:themeColor="text1" w:themeTint="D8"/>
    </w:rPr>
  </w:style>
  <w:style w:type="paragraph" w:styleId="Titel">
    <w:name w:val="Title"/>
    <w:basedOn w:val="Standaard"/>
    <w:next w:val="Standaard"/>
    <w:link w:val="TitelChar"/>
    <w:uiPriority w:val="10"/>
    <w:qFormat/>
    <w:rsid w:val="00157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71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71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71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71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7126"/>
    <w:rPr>
      <w:i/>
      <w:iCs/>
      <w:color w:val="404040" w:themeColor="text1" w:themeTint="BF"/>
    </w:rPr>
  </w:style>
  <w:style w:type="paragraph" w:styleId="Lijstalinea">
    <w:name w:val="List Paragraph"/>
    <w:basedOn w:val="Standaard"/>
    <w:uiPriority w:val="34"/>
    <w:qFormat/>
    <w:rsid w:val="00157126"/>
    <w:pPr>
      <w:ind w:left="720"/>
      <w:contextualSpacing/>
    </w:pPr>
  </w:style>
  <w:style w:type="character" w:styleId="Intensievebenadrukking">
    <w:name w:val="Intense Emphasis"/>
    <w:basedOn w:val="Standaardalinea-lettertype"/>
    <w:uiPriority w:val="21"/>
    <w:qFormat/>
    <w:rsid w:val="00157126"/>
    <w:rPr>
      <w:i/>
      <w:iCs/>
      <w:color w:val="0F4761" w:themeColor="accent1" w:themeShade="BF"/>
    </w:rPr>
  </w:style>
  <w:style w:type="paragraph" w:styleId="Duidelijkcitaat">
    <w:name w:val="Intense Quote"/>
    <w:basedOn w:val="Standaard"/>
    <w:next w:val="Standaard"/>
    <w:link w:val="DuidelijkcitaatChar"/>
    <w:uiPriority w:val="30"/>
    <w:qFormat/>
    <w:rsid w:val="00157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7126"/>
    <w:rPr>
      <w:i/>
      <w:iCs/>
      <w:color w:val="0F4761" w:themeColor="accent1" w:themeShade="BF"/>
    </w:rPr>
  </w:style>
  <w:style w:type="character" w:styleId="Intensieveverwijzing">
    <w:name w:val="Intense Reference"/>
    <w:basedOn w:val="Standaardalinea-lettertype"/>
    <w:uiPriority w:val="32"/>
    <w:qFormat/>
    <w:rsid w:val="00157126"/>
    <w:rPr>
      <w:b/>
      <w:bCs/>
      <w:smallCaps/>
      <w:color w:val="0F4761" w:themeColor="accent1" w:themeShade="BF"/>
      <w:spacing w:val="5"/>
    </w:rPr>
  </w:style>
  <w:style w:type="paragraph" w:styleId="Normaalweb">
    <w:name w:val="Normal (Web)"/>
    <w:basedOn w:val="Standaard"/>
    <w:uiPriority w:val="99"/>
    <w:semiHidden/>
    <w:unhideWhenUsed/>
    <w:rsid w:val="0015712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1571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aresaintsauveur.lille3000.com/exposi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1184</Words>
  <Characters>6516</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Marechal - OP/TIL</dc:creator>
  <cp:keywords/>
  <dc:description/>
  <cp:lastModifiedBy>Mehdi Marechal - OP/TIL</cp:lastModifiedBy>
  <cp:revision>1</cp:revision>
  <dcterms:created xsi:type="dcterms:W3CDTF">2026-04-27T13:15:00Z</dcterms:created>
  <dcterms:modified xsi:type="dcterms:W3CDTF">2026-04-27T13:21:00Z</dcterms:modified>
</cp:coreProperties>
</file>